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F" w:rsidRPr="00915478" w:rsidRDefault="00EF5F3F" w:rsidP="00A44247">
      <w:pPr>
        <w:jc w:val="center"/>
        <w:rPr>
          <w:rFonts w:ascii="Cambria" w:hAnsi="Cambria"/>
        </w:rPr>
      </w:pPr>
    </w:p>
    <w:p w:rsidR="00F40FF5" w:rsidRPr="00B31945" w:rsidRDefault="00A44247" w:rsidP="00B31945">
      <w:pPr>
        <w:jc w:val="center"/>
        <w:rPr>
          <w:rFonts w:ascii="Cambria" w:hAnsi="Cambria"/>
        </w:rPr>
      </w:pPr>
      <w:r w:rsidRPr="00B31945">
        <w:rPr>
          <w:rFonts w:ascii="Cambria" w:hAnsi="Cambria"/>
        </w:rPr>
        <w:t>Minutes of the Walworth Library Finance Committee Meeting</w:t>
      </w:r>
    </w:p>
    <w:p w:rsidR="00A44247" w:rsidRPr="00915478" w:rsidRDefault="00831497" w:rsidP="00A44247">
      <w:pPr>
        <w:jc w:val="center"/>
        <w:rPr>
          <w:rFonts w:ascii="Cambria" w:hAnsi="Cambria"/>
        </w:rPr>
      </w:pPr>
      <w:r>
        <w:rPr>
          <w:rFonts w:ascii="Cambria" w:hAnsi="Cambria"/>
        </w:rPr>
        <w:t>January 5, 2023</w:t>
      </w:r>
    </w:p>
    <w:p w:rsidR="00993938" w:rsidRPr="00915478" w:rsidRDefault="006204C0" w:rsidP="00A44247">
      <w:pPr>
        <w:jc w:val="center"/>
        <w:rPr>
          <w:rFonts w:ascii="Cambria" w:hAnsi="Cambria"/>
          <w:color w:val="0070C0"/>
        </w:rPr>
      </w:pPr>
      <w:r w:rsidRPr="00915478">
        <w:rPr>
          <w:rFonts w:ascii="Cambria" w:hAnsi="Cambria"/>
          <w:color w:val="0070C0"/>
        </w:rPr>
        <w:t xml:space="preserve"> </w:t>
      </w:r>
    </w:p>
    <w:p w:rsidR="00A44247" w:rsidRPr="00915478" w:rsidRDefault="00A44247" w:rsidP="00A44247">
      <w:pPr>
        <w:rPr>
          <w:rFonts w:ascii="Cambria" w:hAnsi="Cambria"/>
        </w:rPr>
      </w:pPr>
      <w:r w:rsidRPr="00915478">
        <w:rPr>
          <w:rFonts w:ascii="Cambria" w:hAnsi="Cambria"/>
        </w:rPr>
        <w:t xml:space="preserve">Meeting called to order at </w:t>
      </w:r>
      <w:r w:rsidR="00E155CB" w:rsidRPr="00915478">
        <w:rPr>
          <w:rFonts w:ascii="Cambria" w:hAnsi="Cambria"/>
        </w:rPr>
        <w:t>12:00</w:t>
      </w:r>
      <w:r w:rsidRPr="00915478">
        <w:rPr>
          <w:rFonts w:ascii="Cambria" w:hAnsi="Cambria"/>
        </w:rPr>
        <w:t xml:space="preserve"> </w:t>
      </w:r>
      <w:r w:rsidR="00106CF8" w:rsidRPr="00915478">
        <w:rPr>
          <w:rFonts w:ascii="Cambria" w:hAnsi="Cambria"/>
        </w:rPr>
        <w:t>p</w:t>
      </w:r>
      <w:r w:rsidRPr="00915478">
        <w:rPr>
          <w:rFonts w:ascii="Cambria" w:hAnsi="Cambria"/>
        </w:rPr>
        <w:t>m</w:t>
      </w:r>
      <w:r w:rsidR="005E1B0B" w:rsidRPr="00915478">
        <w:rPr>
          <w:rFonts w:ascii="Cambria" w:hAnsi="Cambria"/>
        </w:rPr>
        <w:t xml:space="preserve"> by Trustee Culver</w:t>
      </w:r>
    </w:p>
    <w:p w:rsidR="00A44247" w:rsidRPr="00915478" w:rsidRDefault="00A44247" w:rsidP="00A44247">
      <w:pPr>
        <w:rPr>
          <w:rFonts w:ascii="Cambria" w:hAnsi="Cambria"/>
        </w:rPr>
      </w:pPr>
      <w:r w:rsidRPr="00915478">
        <w:rPr>
          <w:rFonts w:ascii="Cambria" w:hAnsi="Cambria"/>
        </w:rPr>
        <w:t xml:space="preserve">Present:  President Vance; Finance Chair Culver, </w:t>
      </w:r>
      <w:r w:rsidR="0066610C" w:rsidRPr="00915478">
        <w:rPr>
          <w:rFonts w:ascii="Cambria" w:hAnsi="Cambria"/>
        </w:rPr>
        <w:t xml:space="preserve">Trustee </w:t>
      </w:r>
      <w:r w:rsidR="006204C0" w:rsidRPr="00915478">
        <w:rPr>
          <w:rFonts w:ascii="Cambria" w:hAnsi="Cambria"/>
        </w:rPr>
        <w:t>Britt</w:t>
      </w:r>
      <w:r w:rsidRPr="00915478">
        <w:rPr>
          <w:rFonts w:ascii="Cambria" w:hAnsi="Cambria"/>
        </w:rPr>
        <w:t xml:space="preserve">, </w:t>
      </w:r>
      <w:r w:rsidR="007301E3">
        <w:rPr>
          <w:rFonts w:ascii="Cambria" w:hAnsi="Cambria"/>
        </w:rPr>
        <w:t xml:space="preserve">Director Brown </w:t>
      </w:r>
      <w:r w:rsidR="003C69B6" w:rsidRPr="00915478">
        <w:rPr>
          <w:rFonts w:ascii="Cambria" w:hAnsi="Cambria"/>
        </w:rPr>
        <w:t xml:space="preserve">and </w:t>
      </w:r>
      <w:r w:rsidRPr="00915478">
        <w:rPr>
          <w:rFonts w:ascii="Cambria" w:hAnsi="Cambria"/>
        </w:rPr>
        <w:t>Bookkeeper Maurer</w:t>
      </w:r>
    </w:p>
    <w:p w:rsidR="00014AC9" w:rsidRPr="00915478" w:rsidRDefault="00014AC9" w:rsidP="00014AC9">
      <w:pPr>
        <w:rPr>
          <w:rFonts w:ascii="Cambria" w:hAnsi="Cambria"/>
          <w:b/>
        </w:rPr>
      </w:pPr>
      <w:r w:rsidRPr="00915478">
        <w:rPr>
          <w:rFonts w:ascii="Cambria" w:hAnsi="Cambria"/>
          <w:b/>
        </w:rPr>
        <w:t xml:space="preserve">Review of </w:t>
      </w:r>
      <w:r w:rsidR="00831497">
        <w:rPr>
          <w:rFonts w:ascii="Cambria" w:hAnsi="Cambria"/>
          <w:b/>
        </w:rPr>
        <w:t>December</w:t>
      </w:r>
      <w:r w:rsidR="00E155CB" w:rsidRPr="00915478">
        <w:rPr>
          <w:rFonts w:ascii="Cambria" w:hAnsi="Cambria"/>
          <w:b/>
        </w:rPr>
        <w:t xml:space="preserve"> </w:t>
      </w:r>
      <w:r w:rsidRPr="00915478">
        <w:rPr>
          <w:rFonts w:ascii="Cambria" w:hAnsi="Cambria"/>
          <w:b/>
        </w:rPr>
        <w:t xml:space="preserve">2022 Invoices, Vouchers, Bank Statements, Check Book, Abstract, and Reports </w:t>
      </w:r>
    </w:p>
    <w:p w:rsidR="00A44247" w:rsidRPr="00915478" w:rsidRDefault="00A44247" w:rsidP="00014AC9">
      <w:pPr>
        <w:pStyle w:val="ListParagraph"/>
        <w:numPr>
          <w:ilvl w:val="0"/>
          <w:numId w:val="2"/>
        </w:numPr>
        <w:rPr>
          <w:rFonts w:ascii="Cambria" w:hAnsi="Cambria"/>
        </w:rPr>
      </w:pPr>
      <w:r w:rsidRPr="00915478">
        <w:rPr>
          <w:rFonts w:ascii="Cambria" w:hAnsi="Cambria"/>
        </w:rPr>
        <w:t>Bank Statements and check books were reviewed for the Library’s accounts</w:t>
      </w:r>
    </w:p>
    <w:p w:rsidR="00A44247" w:rsidRPr="00915478" w:rsidRDefault="00A44247" w:rsidP="00014AC9">
      <w:pPr>
        <w:pStyle w:val="ListParagraph"/>
        <w:numPr>
          <w:ilvl w:val="0"/>
          <w:numId w:val="2"/>
        </w:numPr>
        <w:rPr>
          <w:rFonts w:ascii="Cambria" w:hAnsi="Cambria"/>
        </w:rPr>
      </w:pPr>
      <w:r w:rsidRPr="00915478">
        <w:rPr>
          <w:rFonts w:ascii="Cambria" w:hAnsi="Cambria"/>
        </w:rPr>
        <w:t xml:space="preserve">Vouchers for </w:t>
      </w:r>
      <w:r w:rsidR="00831497">
        <w:rPr>
          <w:rFonts w:ascii="Cambria" w:hAnsi="Cambria"/>
        </w:rPr>
        <w:t>December</w:t>
      </w:r>
      <w:r w:rsidRPr="00915478">
        <w:rPr>
          <w:rFonts w:ascii="Cambria" w:hAnsi="Cambria"/>
        </w:rPr>
        <w:t xml:space="preserve"> 2022 were reviewed for accuracy and completeness and compared to the </w:t>
      </w:r>
      <w:r w:rsidR="00831497">
        <w:rPr>
          <w:rFonts w:ascii="Cambria" w:hAnsi="Cambria"/>
        </w:rPr>
        <w:t>Decembe</w:t>
      </w:r>
      <w:r w:rsidR="007301E3">
        <w:rPr>
          <w:rFonts w:ascii="Cambria" w:hAnsi="Cambria"/>
        </w:rPr>
        <w:t>r</w:t>
      </w:r>
      <w:r w:rsidR="0066610C" w:rsidRPr="00915478">
        <w:rPr>
          <w:rFonts w:ascii="Cambria" w:hAnsi="Cambria"/>
        </w:rPr>
        <w:t xml:space="preserve"> </w:t>
      </w:r>
      <w:r w:rsidRPr="00915478">
        <w:rPr>
          <w:rFonts w:ascii="Cambria" w:hAnsi="Cambria"/>
        </w:rPr>
        <w:t>2022 abstract</w:t>
      </w:r>
    </w:p>
    <w:p w:rsidR="00A44247" w:rsidRPr="00915478" w:rsidRDefault="00A44247" w:rsidP="00014AC9">
      <w:pPr>
        <w:pStyle w:val="ListParagraph"/>
        <w:numPr>
          <w:ilvl w:val="0"/>
          <w:numId w:val="2"/>
        </w:numPr>
        <w:rPr>
          <w:rFonts w:ascii="Cambria" w:hAnsi="Cambria"/>
        </w:rPr>
      </w:pPr>
      <w:r w:rsidRPr="00915478">
        <w:rPr>
          <w:rFonts w:ascii="Cambria" w:hAnsi="Cambria"/>
        </w:rPr>
        <w:t xml:space="preserve">Balance Sheet and Profit &amp; Loss reports for </w:t>
      </w:r>
      <w:r w:rsidR="00831497">
        <w:rPr>
          <w:rFonts w:ascii="Cambria" w:hAnsi="Cambria"/>
        </w:rPr>
        <w:t>Decembe</w:t>
      </w:r>
      <w:r w:rsidR="007301E3">
        <w:rPr>
          <w:rFonts w:ascii="Cambria" w:hAnsi="Cambria"/>
        </w:rPr>
        <w:t>r</w:t>
      </w:r>
      <w:r w:rsidR="00322A53" w:rsidRPr="00915478">
        <w:rPr>
          <w:rFonts w:ascii="Cambria" w:hAnsi="Cambria"/>
        </w:rPr>
        <w:t xml:space="preserve"> </w:t>
      </w:r>
      <w:r w:rsidRPr="00915478">
        <w:rPr>
          <w:rFonts w:ascii="Cambria" w:hAnsi="Cambria"/>
        </w:rPr>
        <w:t>2022 were reviewed</w:t>
      </w:r>
    </w:p>
    <w:p w:rsidR="00322A53" w:rsidRPr="00915478" w:rsidRDefault="00322A53" w:rsidP="00831497">
      <w:pPr>
        <w:pStyle w:val="ListParagraph"/>
        <w:rPr>
          <w:rFonts w:ascii="Cambria" w:hAnsi="Cambria"/>
        </w:rPr>
      </w:pPr>
    </w:p>
    <w:p w:rsidR="005A5357" w:rsidRDefault="00831497" w:rsidP="00831497">
      <w:pPr>
        <w:pStyle w:val="NoSpacing"/>
        <w:ind w:left="720"/>
        <w:rPr>
          <w:rFonts w:ascii="Cambria" w:hAnsi="Cambria"/>
        </w:rPr>
      </w:pPr>
      <w:r>
        <w:rPr>
          <w:rFonts w:ascii="Cambria" w:hAnsi="Cambria"/>
        </w:rPr>
        <w:t xml:space="preserve"> </w:t>
      </w:r>
    </w:p>
    <w:p w:rsidR="006D5611" w:rsidRDefault="00831497" w:rsidP="00831497">
      <w:pPr>
        <w:rPr>
          <w:rFonts w:ascii="Cambria" w:hAnsi="Cambria"/>
          <w:b/>
        </w:rPr>
      </w:pPr>
      <w:r>
        <w:rPr>
          <w:rFonts w:ascii="Cambria" w:hAnsi="Cambria"/>
          <w:b/>
        </w:rPr>
        <w:t xml:space="preserve">Internal </w:t>
      </w:r>
      <w:r w:rsidRPr="00831497">
        <w:rPr>
          <w:rFonts w:ascii="Cambria" w:hAnsi="Cambria"/>
          <w:b/>
        </w:rPr>
        <w:t xml:space="preserve">Audit </w:t>
      </w:r>
      <w:r>
        <w:rPr>
          <w:rFonts w:ascii="Cambria" w:hAnsi="Cambria"/>
          <w:b/>
        </w:rPr>
        <w:t>Policy Review</w:t>
      </w:r>
    </w:p>
    <w:p w:rsidR="00831497" w:rsidRDefault="00831497" w:rsidP="00831497">
      <w:pPr>
        <w:rPr>
          <w:rFonts w:ascii="Cambria" w:hAnsi="Cambria"/>
        </w:rPr>
      </w:pPr>
      <w:r>
        <w:rPr>
          <w:rFonts w:ascii="Cambria" w:hAnsi="Cambria"/>
          <w:b/>
        </w:rPr>
        <w:tab/>
      </w:r>
      <w:r w:rsidRPr="00831497">
        <w:rPr>
          <w:rFonts w:ascii="Cambria" w:hAnsi="Cambria"/>
        </w:rPr>
        <w:t>The Internal Audit Policy</w:t>
      </w:r>
      <w:r>
        <w:rPr>
          <w:rFonts w:ascii="Cambria" w:hAnsi="Cambria"/>
        </w:rPr>
        <w:t xml:space="preserve"> and the Audit form were reviewed.  Some minor grammatical issues were identified and the policy and form will be revised.</w:t>
      </w:r>
    </w:p>
    <w:p w:rsidR="00831497" w:rsidRPr="00831497" w:rsidRDefault="00831497" w:rsidP="00831497">
      <w:pPr>
        <w:rPr>
          <w:rFonts w:ascii="Cambria" w:hAnsi="Cambria"/>
        </w:rPr>
      </w:pPr>
    </w:p>
    <w:p w:rsidR="006D5611" w:rsidRPr="00831497" w:rsidRDefault="00831497" w:rsidP="006D5611">
      <w:pPr>
        <w:pStyle w:val="NoSpacing"/>
        <w:rPr>
          <w:rFonts w:ascii="Cambria" w:hAnsi="Cambria"/>
          <w:b/>
        </w:rPr>
      </w:pPr>
      <w:r w:rsidRPr="00831497">
        <w:rPr>
          <w:rFonts w:ascii="Cambria" w:hAnsi="Cambria"/>
          <w:b/>
        </w:rPr>
        <w:t>AUD</w:t>
      </w:r>
      <w:r>
        <w:rPr>
          <w:rFonts w:ascii="Cambria" w:hAnsi="Cambria"/>
          <w:b/>
        </w:rPr>
        <w:t xml:space="preserve"> – Due March 1</w:t>
      </w:r>
    </w:p>
    <w:p w:rsidR="005A5357" w:rsidRDefault="005A5357" w:rsidP="00E155CB">
      <w:pPr>
        <w:pStyle w:val="NoSpacing"/>
        <w:rPr>
          <w:rFonts w:ascii="Cambria" w:hAnsi="Cambria"/>
        </w:rPr>
      </w:pPr>
    </w:p>
    <w:p w:rsidR="00831497" w:rsidRDefault="00831497" w:rsidP="00C225EA">
      <w:pPr>
        <w:pStyle w:val="NoSpacing"/>
        <w:numPr>
          <w:ilvl w:val="0"/>
          <w:numId w:val="15"/>
        </w:numPr>
        <w:rPr>
          <w:rFonts w:ascii="Cambria" w:hAnsi="Cambria"/>
        </w:rPr>
      </w:pPr>
      <w:r>
        <w:rPr>
          <w:rFonts w:ascii="Cambria" w:hAnsi="Cambria"/>
        </w:rPr>
        <w:t>Since our 990 will not be completed prior to March 1, 2023, it was recommended by the Finance Committee that Director Brown request an extension so that the 990 can be utilized to accurately complete the AUD.</w:t>
      </w:r>
    </w:p>
    <w:p w:rsidR="00831497" w:rsidRDefault="00831497" w:rsidP="00E155CB">
      <w:pPr>
        <w:pStyle w:val="NoSpacing"/>
        <w:rPr>
          <w:rFonts w:ascii="Cambria" w:hAnsi="Cambria"/>
        </w:rPr>
      </w:pPr>
    </w:p>
    <w:p w:rsidR="00831497" w:rsidRDefault="00831497" w:rsidP="00E155CB">
      <w:pPr>
        <w:pStyle w:val="NoSpacing"/>
        <w:rPr>
          <w:rFonts w:ascii="Cambria" w:hAnsi="Cambria"/>
          <w:b/>
        </w:rPr>
      </w:pPr>
      <w:r w:rsidRPr="00831497">
        <w:rPr>
          <w:rFonts w:ascii="Cambria" w:hAnsi="Cambria"/>
          <w:b/>
        </w:rPr>
        <w:t>990 Tax Filing</w:t>
      </w:r>
      <w:r>
        <w:rPr>
          <w:rFonts w:ascii="Cambria" w:hAnsi="Cambria"/>
          <w:b/>
        </w:rPr>
        <w:t xml:space="preserve"> – Due May 15</w:t>
      </w:r>
    </w:p>
    <w:p w:rsidR="00831497" w:rsidRDefault="00831497" w:rsidP="00E155CB">
      <w:pPr>
        <w:pStyle w:val="NoSpacing"/>
        <w:rPr>
          <w:rFonts w:ascii="Cambria" w:hAnsi="Cambria"/>
          <w:b/>
        </w:rPr>
      </w:pPr>
    </w:p>
    <w:p w:rsidR="00831497" w:rsidRPr="00831497" w:rsidRDefault="00831497" w:rsidP="00C225EA">
      <w:pPr>
        <w:pStyle w:val="NoSpacing"/>
        <w:numPr>
          <w:ilvl w:val="0"/>
          <w:numId w:val="15"/>
        </w:numPr>
        <w:rPr>
          <w:rFonts w:ascii="Cambria" w:hAnsi="Cambria"/>
          <w:b/>
        </w:rPr>
      </w:pPr>
      <w:r w:rsidRPr="00831497">
        <w:rPr>
          <w:rFonts w:ascii="Cambria" w:hAnsi="Cambria"/>
        </w:rPr>
        <w:t xml:space="preserve">Bookkeeper Maurer has notified </w:t>
      </w:r>
      <w:proofErr w:type="spellStart"/>
      <w:r w:rsidRPr="00831497">
        <w:rPr>
          <w:rFonts w:ascii="Cambria" w:hAnsi="Cambria"/>
        </w:rPr>
        <w:t>Heveron</w:t>
      </w:r>
      <w:proofErr w:type="spellEnd"/>
      <w:r w:rsidRPr="00831497">
        <w:rPr>
          <w:rFonts w:ascii="Cambria" w:hAnsi="Cambria"/>
        </w:rPr>
        <w:t xml:space="preserve"> &amp; Company that all information for the 2022 tax year will be available to them by February 15, 2023</w:t>
      </w:r>
      <w:r>
        <w:rPr>
          <w:rFonts w:ascii="Cambria" w:hAnsi="Cambria"/>
          <w:b/>
        </w:rPr>
        <w:t>.</w:t>
      </w:r>
    </w:p>
    <w:p w:rsidR="007301E3" w:rsidRDefault="007301E3" w:rsidP="00E155CB">
      <w:pPr>
        <w:pStyle w:val="NoSpacing"/>
        <w:rPr>
          <w:rFonts w:ascii="Cambria" w:hAnsi="Cambria"/>
          <w:b/>
        </w:rPr>
      </w:pPr>
    </w:p>
    <w:p w:rsidR="006D5611" w:rsidRDefault="00831497" w:rsidP="00E155CB">
      <w:pPr>
        <w:pStyle w:val="NoSpacing"/>
        <w:rPr>
          <w:rFonts w:ascii="Cambria" w:hAnsi="Cambria"/>
          <w:b/>
        </w:rPr>
      </w:pPr>
      <w:r>
        <w:rPr>
          <w:rFonts w:ascii="Cambria" w:hAnsi="Cambria"/>
          <w:b/>
        </w:rPr>
        <w:t>Reserve Funds:</w:t>
      </w:r>
    </w:p>
    <w:p w:rsidR="00831497" w:rsidRDefault="00831497" w:rsidP="00E155CB">
      <w:pPr>
        <w:pStyle w:val="NoSpacing"/>
        <w:rPr>
          <w:rFonts w:ascii="Cambria" w:hAnsi="Cambria"/>
          <w:b/>
        </w:rPr>
      </w:pPr>
    </w:p>
    <w:p w:rsidR="00831497" w:rsidRDefault="00831497" w:rsidP="00C225EA">
      <w:pPr>
        <w:pStyle w:val="NoSpacing"/>
        <w:numPr>
          <w:ilvl w:val="0"/>
          <w:numId w:val="15"/>
        </w:numPr>
        <w:rPr>
          <w:rFonts w:ascii="Cambria" w:hAnsi="Cambria"/>
        </w:rPr>
      </w:pPr>
      <w:r w:rsidRPr="00384D6C">
        <w:rPr>
          <w:rFonts w:ascii="Cambria" w:hAnsi="Cambria"/>
        </w:rPr>
        <w:t>All reserve funds were reviewed</w:t>
      </w:r>
      <w:r w:rsidR="00384D6C">
        <w:rPr>
          <w:rFonts w:ascii="Cambria" w:hAnsi="Cambria"/>
        </w:rPr>
        <w:t xml:space="preserve">. Less than $200 remains in the 1000 Books Before Kindergarten Reserve </w:t>
      </w:r>
      <w:r w:rsidR="00843CB0">
        <w:rPr>
          <w:rFonts w:ascii="Cambria" w:hAnsi="Cambria"/>
        </w:rPr>
        <w:t xml:space="preserve">and </w:t>
      </w:r>
      <w:proofErr w:type="gramStart"/>
      <w:r w:rsidR="00843CB0">
        <w:rPr>
          <w:rFonts w:ascii="Cambria" w:hAnsi="Cambria"/>
        </w:rPr>
        <w:t xml:space="preserve">about </w:t>
      </w:r>
      <w:r w:rsidR="00384D6C">
        <w:rPr>
          <w:rFonts w:ascii="Cambria" w:hAnsi="Cambria"/>
        </w:rPr>
        <w:t xml:space="preserve"> $</w:t>
      </w:r>
      <w:proofErr w:type="gramEnd"/>
      <w:r w:rsidR="00384D6C">
        <w:rPr>
          <w:rFonts w:ascii="Cambria" w:hAnsi="Cambria"/>
        </w:rPr>
        <w:t>1</w:t>
      </w:r>
      <w:r w:rsidR="00843CB0">
        <w:rPr>
          <w:rFonts w:ascii="Cambria" w:hAnsi="Cambria"/>
        </w:rPr>
        <w:t xml:space="preserve">37 </w:t>
      </w:r>
      <w:r w:rsidR="00384D6C">
        <w:rPr>
          <w:rFonts w:ascii="Cambria" w:hAnsi="Cambria"/>
        </w:rPr>
        <w:t>remains in the Children’s Non-Fiction Reserve.  I</w:t>
      </w:r>
      <w:r w:rsidRPr="00384D6C">
        <w:rPr>
          <w:rFonts w:ascii="Cambria" w:hAnsi="Cambria"/>
        </w:rPr>
        <w:t>t was recommended that</w:t>
      </w:r>
      <w:r w:rsidR="00384D6C">
        <w:rPr>
          <w:rFonts w:ascii="Cambria" w:hAnsi="Cambria"/>
        </w:rPr>
        <w:t xml:space="preserve"> the Operational Reserve be identified as a </w:t>
      </w:r>
      <w:r w:rsidR="00843CB0">
        <w:rPr>
          <w:rFonts w:ascii="Cambria" w:hAnsi="Cambria"/>
        </w:rPr>
        <w:t>Designated</w:t>
      </w:r>
      <w:r w:rsidR="00384D6C" w:rsidRPr="00384D6C">
        <w:rPr>
          <w:rFonts w:ascii="Cambria" w:hAnsi="Cambria"/>
        </w:rPr>
        <w:t xml:space="preserve"> </w:t>
      </w:r>
      <w:r w:rsidR="00843CB0">
        <w:rPr>
          <w:rFonts w:ascii="Cambria" w:hAnsi="Cambria"/>
        </w:rPr>
        <w:t>F</w:t>
      </w:r>
      <w:r w:rsidR="00384D6C" w:rsidRPr="00384D6C">
        <w:rPr>
          <w:rFonts w:ascii="Cambria" w:hAnsi="Cambria"/>
        </w:rPr>
        <w:t>und.</w:t>
      </w:r>
    </w:p>
    <w:p w:rsidR="00384D6C" w:rsidRDefault="00384D6C" w:rsidP="00E155CB">
      <w:pPr>
        <w:pStyle w:val="NoSpacing"/>
        <w:rPr>
          <w:rFonts w:ascii="Cambria" w:hAnsi="Cambria"/>
        </w:rPr>
      </w:pPr>
    </w:p>
    <w:p w:rsidR="00384D6C" w:rsidRPr="00384D6C" w:rsidRDefault="00384D6C" w:rsidP="00E155CB">
      <w:pPr>
        <w:pStyle w:val="NoSpacing"/>
        <w:rPr>
          <w:rFonts w:ascii="Cambria" w:hAnsi="Cambria"/>
        </w:rPr>
      </w:pPr>
      <w:r>
        <w:rPr>
          <w:rFonts w:ascii="Cambria" w:hAnsi="Cambria"/>
        </w:rPr>
        <w:t xml:space="preserve">The </w:t>
      </w:r>
      <w:proofErr w:type="spellStart"/>
      <w:r>
        <w:rPr>
          <w:rFonts w:ascii="Cambria" w:hAnsi="Cambria"/>
        </w:rPr>
        <w:t>Tummonds</w:t>
      </w:r>
      <w:proofErr w:type="spellEnd"/>
      <w:r>
        <w:rPr>
          <w:rFonts w:ascii="Cambria" w:hAnsi="Cambria"/>
        </w:rPr>
        <w:t xml:space="preserve"> Fund</w:t>
      </w:r>
      <w:r w:rsidR="00843CB0">
        <w:rPr>
          <w:rFonts w:ascii="Cambria" w:hAnsi="Cambria"/>
        </w:rPr>
        <w:t xml:space="preserve"> of $1125.91</w:t>
      </w:r>
      <w:r>
        <w:rPr>
          <w:rFonts w:ascii="Cambria" w:hAnsi="Cambria"/>
        </w:rPr>
        <w:t xml:space="preserve"> will be expended</w:t>
      </w:r>
    </w:p>
    <w:p w:rsidR="00384D6C" w:rsidRDefault="00384D6C" w:rsidP="00E155CB">
      <w:pPr>
        <w:pStyle w:val="NoSpacing"/>
        <w:rPr>
          <w:rFonts w:ascii="Cambria" w:hAnsi="Cambria"/>
          <w:b/>
        </w:rPr>
      </w:pPr>
    </w:p>
    <w:p w:rsidR="005E390E" w:rsidRDefault="00384D6C" w:rsidP="00384D6C">
      <w:pPr>
        <w:pStyle w:val="NoSpacing"/>
        <w:rPr>
          <w:rFonts w:ascii="Cambria" w:hAnsi="Cambria"/>
        </w:rPr>
      </w:pPr>
      <w:r>
        <w:rPr>
          <w:rFonts w:ascii="Cambria" w:hAnsi="Cambria"/>
          <w:b/>
        </w:rPr>
        <w:t xml:space="preserve"> </w:t>
      </w:r>
    </w:p>
    <w:p w:rsidR="005E390E" w:rsidRDefault="00384D6C" w:rsidP="00E155CB">
      <w:pPr>
        <w:pStyle w:val="NoSpacing"/>
        <w:rPr>
          <w:rFonts w:ascii="Cambria" w:hAnsi="Cambria"/>
          <w:b/>
        </w:rPr>
      </w:pPr>
      <w:r w:rsidRPr="00384D6C">
        <w:rPr>
          <w:rFonts w:ascii="Cambria" w:hAnsi="Cambria"/>
          <w:b/>
        </w:rPr>
        <w:t>Library Improvement</w:t>
      </w:r>
    </w:p>
    <w:p w:rsidR="00384D6C" w:rsidRDefault="00384D6C" w:rsidP="00E155CB">
      <w:pPr>
        <w:pStyle w:val="NoSpacing"/>
        <w:rPr>
          <w:rFonts w:ascii="Cambria" w:hAnsi="Cambria"/>
          <w:b/>
        </w:rPr>
      </w:pPr>
    </w:p>
    <w:p w:rsidR="00384D6C" w:rsidRPr="00384D6C" w:rsidRDefault="00384D6C" w:rsidP="00C225EA">
      <w:pPr>
        <w:pStyle w:val="NoSpacing"/>
        <w:numPr>
          <w:ilvl w:val="0"/>
          <w:numId w:val="15"/>
        </w:numPr>
        <w:rPr>
          <w:rFonts w:ascii="Cambria" w:hAnsi="Cambria"/>
        </w:rPr>
      </w:pPr>
      <w:r w:rsidRPr="00384D6C">
        <w:rPr>
          <w:rFonts w:ascii="Cambria" w:hAnsi="Cambria"/>
        </w:rPr>
        <w:lastRenderedPageBreak/>
        <w:t>Director Brown shared that a check just over $5000.00 was received which represents a 90% reimbursement for the network wiring that was completed as part of an OWWL system-wide grant from NY state.  This money will be deposited in the Library Improvement checking account.</w:t>
      </w:r>
    </w:p>
    <w:p w:rsidR="00E155CB" w:rsidRPr="00384D6C" w:rsidRDefault="00E155CB" w:rsidP="00E155CB">
      <w:pPr>
        <w:pStyle w:val="NoSpacing"/>
        <w:rPr>
          <w:rFonts w:ascii="Cambria" w:hAnsi="Cambria"/>
        </w:rPr>
      </w:pPr>
    </w:p>
    <w:p w:rsidR="00E155CB" w:rsidRPr="00384D6C" w:rsidRDefault="00E155CB" w:rsidP="00E155CB">
      <w:pPr>
        <w:pStyle w:val="NoSpacing"/>
        <w:rPr>
          <w:rFonts w:ascii="Cambria" w:hAnsi="Cambria"/>
        </w:rPr>
      </w:pPr>
    </w:p>
    <w:p w:rsidR="00106CF8" w:rsidRPr="00384D6C" w:rsidRDefault="00384D6C" w:rsidP="00C225EA">
      <w:pPr>
        <w:pStyle w:val="NoSpacing"/>
        <w:numPr>
          <w:ilvl w:val="0"/>
          <w:numId w:val="15"/>
        </w:numPr>
        <w:rPr>
          <w:rFonts w:ascii="Cambria" w:hAnsi="Cambria"/>
        </w:rPr>
      </w:pPr>
      <w:r w:rsidRPr="00384D6C">
        <w:rPr>
          <w:rFonts w:ascii="Cambria" w:hAnsi="Cambria"/>
        </w:rPr>
        <w:t>Massa Construction still has not submitted their final bill for the expansion/renovation.</w:t>
      </w:r>
    </w:p>
    <w:p w:rsidR="00384D6C" w:rsidRPr="00384D6C" w:rsidRDefault="00384D6C" w:rsidP="00106CF8">
      <w:pPr>
        <w:pStyle w:val="NoSpacing"/>
        <w:rPr>
          <w:rFonts w:ascii="Cambria" w:hAnsi="Cambria"/>
        </w:rPr>
      </w:pPr>
    </w:p>
    <w:p w:rsidR="00384D6C" w:rsidRPr="00384D6C" w:rsidRDefault="00384D6C" w:rsidP="00C225EA">
      <w:pPr>
        <w:pStyle w:val="NoSpacing"/>
        <w:numPr>
          <w:ilvl w:val="0"/>
          <w:numId w:val="15"/>
        </w:numPr>
        <w:rPr>
          <w:rFonts w:ascii="Cambria" w:hAnsi="Cambria"/>
        </w:rPr>
      </w:pPr>
      <w:r w:rsidRPr="00384D6C">
        <w:rPr>
          <w:rFonts w:ascii="Cambria" w:hAnsi="Cambria"/>
        </w:rPr>
        <w:t>Creative Library Concepts has submitted an invoice for the circulation desk, however, payment is being held until some final repairs on the desk are completed.</w:t>
      </w:r>
    </w:p>
    <w:p w:rsidR="00E12BFA" w:rsidRPr="00384D6C" w:rsidRDefault="005A5357" w:rsidP="006D5611">
      <w:pPr>
        <w:pStyle w:val="NoSpacing"/>
        <w:rPr>
          <w:rFonts w:ascii="Cambria" w:hAnsi="Cambria"/>
        </w:rPr>
      </w:pPr>
      <w:r w:rsidRPr="00384D6C">
        <w:rPr>
          <w:rFonts w:ascii="Cambria" w:hAnsi="Cambria"/>
        </w:rPr>
        <w:t xml:space="preserve">  </w:t>
      </w:r>
    </w:p>
    <w:p w:rsidR="00C225EA" w:rsidRDefault="00C225EA" w:rsidP="005E1B0B">
      <w:pPr>
        <w:rPr>
          <w:rFonts w:ascii="Cambria" w:hAnsi="Cambria"/>
          <w:b/>
        </w:rPr>
      </w:pPr>
    </w:p>
    <w:p w:rsidR="00C225EA" w:rsidRDefault="00C225EA" w:rsidP="005E1B0B">
      <w:pPr>
        <w:rPr>
          <w:rFonts w:ascii="Cambria" w:hAnsi="Cambria"/>
          <w:b/>
        </w:rPr>
      </w:pPr>
      <w:r>
        <w:rPr>
          <w:rFonts w:ascii="Cambria" w:hAnsi="Cambria"/>
          <w:b/>
        </w:rPr>
        <w:t>Other</w:t>
      </w:r>
    </w:p>
    <w:p w:rsidR="00C225EA" w:rsidRDefault="00C225EA" w:rsidP="00C225EA">
      <w:pPr>
        <w:pStyle w:val="ListParagraph"/>
        <w:numPr>
          <w:ilvl w:val="0"/>
          <w:numId w:val="17"/>
        </w:numPr>
        <w:rPr>
          <w:rFonts w:ascii="Cambria" w:hAnsi="Cambria"/>
        </w:rPr>
      </w:pPr>
      <w:r w:rsidRPr="00C225EA">
        <w:rPr>
          <w:rFonts w:ascii="Cambria" w:hAnsi="Cambria"/>
        </w:rPr>
        <w:t>Selective Insurance Invoice</w:t>
      </w:r>
    </w:p>
    <w:p w:rsidR="00C225EA" w:rsidRPr="00C225EA" w:rsidRDefault="00C225EA" w:rsidP="00C225EA">
      <w:pPr>
        <w:pStyle w:val="NoSpacing"/>
        <w:rPr>
          <w:b/>
        </w:rPr>
      </w:pPr>
      <w:r w:rsidRPr="00C225EA">
        <w:rPr>
          <w:b/>
        </w:rPr>
        <w:t xml:space="preserve">MOTION:   Trustee Culver motioned to approve payment in the amount of $2,636.90 to Selective Insurance.  Seconded by Trustee Britt.  Motion carried.  </w:t>
      </w:r>
    </w:p>
    <w:p w:rsidR="009E5E50" w:rsidRPr="00915478" w:rsidRDefault="009E5E50" w:rsidP="009E5E50">
      <w:pPr>
        <w:pStyle w:val="NoSpacing"/>
        <w:rPr>
          <w:rFonts w:ascii="Cambria" w:hAnsi="Cambria"/>
          <w:b/>
        </w:rPr>
      </w:pPr>
      <w:r w:rsidRPr="00915478">
        <w:rPr>
          <w:rFonts w:ascii="Cambria" w:hAnsi="Cambria"/>
          <w:b/>
        </w:rPr>
        <w:t>YES: 3/3:  Trustee Vance, Trustee Culver, and Trustee Britt</w:t>
      </w:r>
    </w:p>
    <w:p w:rsidR="009E5E50" w:rsidRPr="00915478" w:rsidRDefault="009E5E50" w:rsidP="009E5E50">
      <w:pPr>
        <w:pStyle w:val="NoSpacing"/>
        <w:rPr>
          <w:rFonts w:ascii="Cambria" w:hAnsi="Cambria"/>
          <w:b/>
        </w:rPr>
      </w:pPr>
      <w:r w:rsidRPr="00915478">
        <w:rPr>
          <w:rFonts w:ascii="Cambria" w:hAnsi="Cambria"/>
          <w:b/>
        </w:rPr>
        <w:t>NO: 0</w:t>
      </w:r>
    </w:p>
    <w:p w:rsidR="00C225EA" w:rsidRDefault="00C225EA" w:rsidP="005E1B0B">
      <w:pPr>
        <w:rPr>
          <w:rFonts w:ascii="Cambria" w:hAnsi="Cambria"/>
          <w:b/>
        </w:rPr>
      </w:pPr>
    </w:p>
    <w:p w:rsidR="00C225EA" w:rsidRDefault="00C225EA" w:rsidP="00C225EA">
      <w:pPr>
        <w:pStyle w:val="ListParagraph"/>
        <w:numPr>
          <w:ilvl w:val="0"/>
          <w:numId w:val="17"/>
        </w:numPr>
        <w:rPr>
          <w:rFonts w:ascii="Cambria" w:hAnsi="Cambria"/>
        </w:rPr>
      </w:pPr>
      <w:r>
        <w:rPr>
          <w:rFonts w:ascii="Cambria" w:hAnsi="Cambria"/>
        </w:rPr>
        <w:t xml:space="preserve">Employee Retention </w:t>
      </w:r>
      <w:r w:rsidR="00B31945">
        <w:rPr>
          <w:rFonts w:ascii="Cambria" w:hAnsi="Cambria"/>
        </w:rPr>
        <w:t xml:space="preserve">Tax </w:t>
      </w:r>
      <w:r w:rsidRPr="00C225EA">
        <w:rPr>
          <w:rFonts w:ascii="Cambria" w:hAnsi="Cambria"/>
        </w:rPr>
        <w:t>Credit</w:t>
      </w:r>
      <w:r>
        <w:rPr>
          <w:rFonts w:ascii="Cambria" w:hAnsi="Cambria"/>
        </w:rPr>
        <w:t xml:space="preserve"> (ER</w:t>
      </w:r>
      <w:r w:rsidR="00B31945">
        <w:rPr>
          <w:rFonts w:ascii="Cambria" w:hAnsi="Cambria"/>
        </w:rPr>
        <w:t>T</w:t>
      </w:r>
      <w:r>
        <w:rPr>
          <w:rFonts w:ascii="Cambria" w:hAnsi="Cambria"/>
        </w:rPr>
        <w:t>C)</w:t>
      </w:r>
    </w:p>
    <w:p w:rsidR="00C225EA" w:rsidRPr="009E5E50" w:rsidRDefault="00C225EA" w:rsidP="009E5E50">
      <w:pPr>
        <w:pStyle w:val="NoSpacing"/>
        <w:rPr>
          <w:b/>
        </w:rPr>
      </w:pPr>
      <w:r w:rsidRPr="009E5E50">
        <w:rPr>
          <w:b/>
        </w:rPr>
        <w:t>MOTION:  Trustee Culver motioned to engage Paychex to complete and submit the paperwork necessary to apply for the Employee Retention</w:t>
      </w:r>
      <w:r w:rsidR="00B31945">
        <w:rPr>
          <w:b/>
        </w:rPr>
        <w:t xml:space="preserve"> Tax</w:t>
      </w:r>
      <w:r w:rsidRPr="009E5E50">
        <w:rPr>
          <w:b/>
        </w:rPr>
        <w:t xml:space="preserve"> Credit. </w:t>
      </w:r>
      <w:r w:rsidR="009E5E50">
        <w:rPr>
          <w:b/>
        </w:rPr>
        <w:t xml:space="preserve">It is suggested that a Paychex HR consultant be hired for a 3-month period in order to complete the necessary paper work. </w:t>
      </w:r>
      <w:r w:rsidRPr="009E5E50">
        <w:rPr>
          <w:b/>
        </w:rPr>
        <w:t xml:space="preserve"> Seconded by Trustee Britt.  Motion carried.</w:t>
      </w:r>
    </w:p>
    <w:p w:rsidR="009E5E50" w:rsidRPr="00915478" w:rsidRDefault="009E5E50" w:rsidP="009E5E50">
      <w:pPr>
        <w:pStyle w:val="NoSpacing"/>
        <w:rPr>
          <w:rFonts w:ascii="Cambria" w:hAnsi="Cambria"/>
          <w:b/>
        </w:rPr>
      </w:pPr>
      <w:r w:rsidRPr="00915478">
        <w:rPr>
          <w:rFonts w:ascii="Cambria" w:hAnsi="Cambria"/>
          <w:b/>
        </w:rPr>
        <w:t>YES: 3/3:  Trustee Vance, Trustee Culver, and Trustee Britt</w:t>
      </w:r>
    </w:p>
    <w:p w:rsidR="009E5E50" w:rsidRPr="00915478" w:rsidRDefault="009E5E50" w:rsidP="009E5E50">
      <w:pPr>
        <w:pStyle w:val="NoSpacing"/>
        <w:rPr>
          <w:rFonts w:ascii="Cambria" w:hAnsi="Cambria"/>
          <w:b/>
        </w:rPr>
      </w:pPr>
      <w:r w:rsidRPr="00915478">
        <w:rPr>
          <w:rFonts w:ascii="Cambria" w:hAnsi="Cambria"/>
          <w:b/>
        </w:rPr>
        <w:t>NO: 0</w:t>
      </w:r>
    </w:p>
    <w:p w:rsidR="009E5E50" w:rsidRDefault="009E5E50" w:rsidP="009E5E50">
      <w:pPr>
        <w:pStyle w:val="ListParagraph"/>
        <w:rPr>
          <w:rFonts w:ascii="Cambria" w:hAnsi="Cambria"/>
        </w:rPr>
      </w:pPr>
    </w:p>
    <w:p w:rsidR="00C225EA" w:rsidRDefault="009E5E50" w:rsidP="009E5E50">
      <w:pPr>
        <w:pStyle w:val="ListParagraph"/>
        <w:numPr>
          <w:ilvl w:val="0"/>
          <w:numId w:val="17"/>
        </w:numPr>
        <w:rPr>
          <w:rFonts w:ascii="Cambria" w:hAnsi="Cambria"/>
        </w:rPr>
      </w:pPr>
      <w:r>
        <w:rPr>
          <w:rFonts w:ascii="Cambria" w:hAnsi="Cambria"/>
        </w:rPr>
        <w:t>Worker’s Compensation Issue</w:t>
      </w:r>
    </w:p>
    <w:p w:rsidR="009E5E50" w:rsidRPr="009E5E50" w:rsidRDefault="009E5E50" w:rsidP="009E5E50">
      <w:pPr>
        <w:rPr>
          <w:rFonts w:ascii="Cambria" w:hAnsi="Cambria"/>
        </w:rPr>
      </w:pPr>
      <w:r>
        <w:rPr>
          <w:rFonts w:ascii="Cambria" w:hAnsi="Cambria"/>
        </w:rPr>
        <w:t>The library’s attorney has been in contact with the NY state Worker’s Compensation Office and it appears that the Library may have been exempt since it is chartered by the NY State Education Department.  Director Brown has received a form to complete regarding exemption and is awaiting instruction by the attorney as to completing the form.</w:t>
      </w:r>
    </w:p>
    <w:p w:rsidR="00C225EA" w:rsidRDefault="00C225EA" w:rsidP="005E1B0B">
      <w:pPr>
        <w:rPr>
          <w:rFonts w:ascii="Cambria" w:hAnsi="Cambria"/>
          <w:b/>
        </w:rPr>
      </w:pPr>
    </w:p>
    <w:p w:rsidR="005E1B0B" w:rsidRPr="00915478" w:rsidRDefault="005E1B0B" w:rsidP="005E1B0B">
      <w:pPr>
        <w:rPr>
          <w:rFonts w:ascii="Cambria" w:hAnsi="Cambria"/>
          <w:b/>
        </w:rPr>
      </w:pPr>
      <w:r w:rsidRPr="00915478">
        <w:rPr>
          <w:rFonts w:ascii="Cambria" w:hAnsi="Cambria"/>
          <w:b/>
        </w:rPr>
        <w:t>Adjournment</w:t>
      </w:r>
    </w:p>
    <w:p w:rsidR="005E1B0B" w:rsidRPr="00915478" w:rsidRDefault="005E1B0B" w:rsidP="005E1B0B">
      <w:pPr>
        <w:pStyle w:val="NoSpacing"/>
        <w:rPr>
          <w:rFonts w:ascii="Cambria" w:hAnsi="Cambria"/>
          <w:b/>
        </w:rPr>
      </w:pPr>
      <w:r w:rsidRPr="00915478">
        <w:rPr>
          <w:rFonts w:ascii="Cambria" w:hAnsi="Cambria"/>
          <w:b/>
        </w:rPr>
        <w:t xml:space="preserve">MOTION:  Trustee </w:t>
      </w:r>
      <w:r w:rsidR="00106CF8" w:rsidRPr="00915478">
        <w:rPr>
          <w:rFonts w:ascii="Cambria" w:hAnsi="Cambria"/>
          <w:b/>
        </w:rPr>
        <w:t>Britt</w:t>
      </w:r>
      <w:r w:rsidRPr="00915478">
        <w:rPr>
          <w:rFonts w:ascii="Cambria" w:hAnsi="Cambria"/>
          <w:b/>
        </w:rPr>
        <w:t xml:space="preserve"> motioned to adjourn the meeting at </w:t>
      </w:r>
      <w:r w:rsidR="00106CF8" w:rsidRPr="00915478">
        <w:rPr>
          <w:rFonts w:ascii="Cambria" w:hAnsi="Cambria"/>
          <w:b/>
        </w:rPr>
        <w:t>1</w:t>
      </w:r>
      <w:r w:rsidR="009E5E50">
        <w:rPr>
          <w:rFonts w:ascii="Cambria" w:hAnsi="Cambria"/>
          <w:b/>
        </w:rPr>
        <w:t xml:space="preserve">2:20 </w:t>
      </w:r>
      <w:r w:rsidRPr="00915478">
        <w:rPr>
          <w:rFonts w:ascii="Cambria" w:hAnsi="Cambria"/>
          <w:b/>
        </w:rPr>
        <w:t xml:space="preserve">pm.  Seconded by Trustee </w:t>
      </w:r>
      <w:r w:rsidR="00106CF8" w:rsidRPr="00915478">
        <w:rPr>
          <w:rFonts w:ascii="Cambria" w:hAnsi="Cambria"/>
          <w:b/>
        </w:rPr>
        <w:t>Culver</w:t>
      </w:r>
      <w:r w:rsidRPr="00915478">
        <w:rPr>
          <w:rFonts w:ascii="Cambria" w:hAnsi="Cambria"/>
          <w:b/>
        </w:rPr>
        <w:t>.  Motion carried.</w:t>
      </w:r>
    </w:p>
    <w:p w:rsidR="005E1B0B" w:rsidRPr="00915478" w:rsidRDefault="005E1B0B" w:rsidP="005E1B0B">
      <w:pPr>
        <w:pStyle w:val="NoSpacing"/>
        <w:rPr>
          <w:rFonts w:ascii="Cambria" w:hAnsi="Cambria"/>
          <w:b/>
        </w:rPr>
      </w:pPr>
      <w:r w:rsidRPr="00915478">
        <w:rPr>
          <w:rFonts w:ascii="Cambria" w:hAnsi="Cambria"/>
          <w:b/>
        </w:rPr>
        <w:t>YES: 3/3:  Trustee Vance, Trustee Culver, and Trustee Britt</w:t>
      </w:r>
    </w:p>
    <w:p w:rsidR="00915478" w:rsidRPr="00915478" w:rsidRDefault="005E1B0B" w:rsidP="00915478">
      <w:pPr>
        <w:pStyle w:val="NoSpacing"/>
        <w:rPr>
          <w:rFonts w:ascii="Cambria" w:hAnsi="Cambria"/>
          <w:b/>
        </w:rPr>
      </w:pPr>
      <w:r w:rsidRPr="00915478">
        <w:rPr>
          <w:rFonts w:ascii="Cambria" w:hAnsi="Cambria"/>
          <w:b/>
        </w:rPr>
        <w:t>NO: 0</w:t>
      </w:r>
    </w:p>
    <w:p w:rsidR="00915478" w:rsidRDefault="00915478" w:rsidP="00915478">
      <w:pPr>
        <w:pStyle w:val="NoSpacing"/>
        <w:rPr>
          <w:rFonts w:ascii="Cambria" w:hAnsi="Cambria"/>
          <w:b/>
          <w:color w:val="FF0000"/>
        </w:rPr>
      </w:pPr>
    </w:p>
    <w:p w:rsidR="005E1B0B" w:rsidRDefault="00D13893" w:rsidP="00915478">
      <w:pPr>
        <w:pStyle w:val="NoSpacing"/>
        <w:rPr>
          <w:rFonts w:ascii="Cambria" w:hAnsi="Cambria"/>
          <w:b/>
          <w:color w:val="FF0000"/>
        </w:rPr>
      </w:pPr>
      <w:r w:rsidRPr="00915478">
        <w:rPr>
          <w:rFonts w:ascii="Cambria" w:hAnsi="Cambria"/>
          <w:b/>
          <w:color w:val="FF0000"/>
        </w:rPr>
        <w:t xml:space="preserve">Next Finance Committee Meeting is scheduled for </w:t>
      </w:r>
      <w:r w:rsidR="006D5611">
        <w:rPr>
          <w:rFonts w:ascii="Cambria" w:hAnsi="Cambria"/>
          <w:b/>
          <w:color w:val="FF0000"/>
        </w:rPr>
        <w:t>Thursday,</w:t>
      </w:r>
      <w:r w:rsidRPr="00915478">
        <w:rPr>
          <w:rFonts w:ascii="Cambria" w:hAnsi="Cambria"/>
          <w:b/>
          <w:color w:val="FF0000"/>
        </w:rPr>
        <w:t xml:space="preserve"> </w:t>
      </w:r>
      <w:r w:rsidR="009E5E50">
        <w:rPr>
          <w:rFonts w:ascii="Cambria" w:hAnsi="Cambria"/>
          <w:b/>
          <w:color w:val="FF0000"/>
        </w:rPr>
        <w:t>February 2</w:t>
      </w:r>
      <w:r w:rsidR="005A5357">
        <w:rPr>
          <w:rFonts w:ascii="Cambria" w:hAnsi="Cambria"/>
          <w:b/>
          <w:color w:val="FF0000"/>
        </w:rPr>
        <w:t>, 2023 a</w:t>
      </w:r>
      <w:r w:rsidR="00106CF8" w:rsidRPr="00915478">
        <w:rPr>
          <w:rFonts w:ascii="Cambria" w:hAnsi="Cambria"/>
          <w:b/>
          <w:color w:val="FF0000"/>
        </w:rPr>
        <w:t>t 11:30 am</w:t>
      </w:r>
    </w:p>
    <w:p w:rsidR="008517A6" w:rsidRDefault="008517A6" w:rsidP="00915478">
      <w:pPr>
        <w:pStyle w:val="NoSpacing"/>
        <w:rPr>
          <w:rFonts w:ascii="Cambria" w:hAnsi="Cambria"/>
          <w:b/>
          <w:color w:val="FF0000"/>
        </w:rPr>
      </w:pPr>
    </w:p>
    <w:p w:rsidR="008517A6" w:rsidRDefault="008517A6" w:rsidP="00915478">
      <w:pPr>
        <w:pStyle w:val="NoSpacing"/>
        <w:rPr>
          <w:rFonts w:ascii="Cambria" w:hAnsi="Cambria"/>
          <w:b/>
          <w:color w:val="FF0000"/>
        </w:rPr>
      </w:pPr>
    </w:p>
    <w:p w:rsidR="008517A6" w:rsidRPr="008517A6" w:rsidRDefault="00202F9D" w:rsidP="00202F9D">
      <w:pPr>
        <w:pStyle w:val="NoSpacing"/>
        <w:jc w:val="center"/>
        <w:rPr>
          <w:rFonts w:ascii="Cambria" w:hAnsi="Cambria"/>
          <w:b/>
          <w:color w:val="0070C0"/>
        </w:rPr>
      </w:pPr>
      <w:bookmarkStart w:id="0" w:name="_GoBack"/>
      <w:r>
        <w:rPr>
          <w:rFonts w:ascii="Cambria" w:hAnsi="Cambria"/>
          <w:b/>
          <w:color w:val="0070C0"/>
        </w:rPr>
        <w:t>Approved at Board Meeting 1/12/2023</w:t>
      </w:r>
      <w:bookmarkEnd w:id="0"/>
    </w:p>
    <w:sectPr w:rsidR="008517A6" w:rsidRPr="0085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10"/>
    <w:multiLevelType w:val="hybridMultilevel"/>
    <w:tmpl w:val="F02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C4C"/>
    <w:multiLevelType w:val="hybridMultilevel"/>
    <w:tmpl w:val="E330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B6F43"/>
    <w:multiLevelType w:val="hybridMultilevel"/>
    <w:tmpl w:val="42D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63000"/>
    <w:multiLevelType w:val="hybridMultilevel"/>
    <w:tmpl w:val="933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F138C"/>
    <w:multiLevelType w:val="hybridMultilevel"/>
    <w:tmpl w:val="BFEA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65CDA"/>
    <w:multiLevelType w:val="hybridMultilevel"/>
    <w:tmpl w:val="369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22D85"/>
    <w:multiLevelType w:val="hybridMultilevel"/>
    <w:tmpl w:val="2514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1106"/>
    <w:multiLevelType w:val="hybridMultilevel"/>
    <w:tmpl w:val="D79A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E1B6F"/>
    <w:multiLevelType w:val="hybridMultilevel"/>
    <w:tmpl w:val="32869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A65B5"/>
    <w:multiLevelType w:val="hybridMultilevel"/>
    <w:tmpl w:val="85F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700F4"/>
    <w:multiLevelType w:val="hybridMultilevel"/>
    <w:tmpl w:val="F860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0132F"/>
    <w:multiLevelType w:val="hybridMultilevel"/>
    <w:tmpl w:val="68B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A22F7"/>
    <w:multiLevelType w:val="hybridMultilevel"/>
    <w:tmpl w:val="138A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44006C"/>
    <w:multiLevelType w:val="hybridMultilevel"/>
    <w:tmpl w:val="D33A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365445"/>
    <w:multiLevelType w:val="hybridMultilevel"/>
    <w:tmpl w:val="F65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D3A43"/>
    <w:multiLevelType w:val="hybridMultilevel"/>
    <w:tmpl w:val="7204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B7585"/>
    <w:multiLevelType w:val="hybridMultilevel"/>
    <w:tmpl w:val="9EB65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6"/>
  </w:num>
  <w:num w:numId="4">
    <w:abstractNumId w:val="8"/>
  </w:num>
  <w:num w:numId="5">
    <w:abstractNumId w:val="14"/>
  </w:num>
  <w:num w:numId="6">
    <w:abstractNumId w:val="10"/>
  </w:num>
  <w:num w:numId="7">
    <w:abstractNumId w:val="11"/>
  </w:num>
  <w:num w:numId="8">
    <w:abstractNumId w:val="13"/>
  </w:num>
  <w:num w:numId="9">
    <w:abstractNumId w:val="9"/>
  </w:num>
  <w:num w:numId="10">
    <w:abstractNumId w:val="12"/>
  </w:num>
  <w:num w:numId="11">
    <w:abstractNumId w:val="1"/>
  </w:num>
  <w:num w:numId="12">
    <w:abstractNumId w:val="15"/>
  </w:num>
  <w:num w:numId="13">
    <w:abstractNumId w:val="7"/>
  </w:num>
  <w:num w:numId="14">
    <w:abstractNumId w:val="0"/>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47"/>
    <w:rsid w:val="00014AC9"/>
    <w:rsid w:val="00066ED4"/>
    <w:rsid w:val="000B6140"/>
    <w:rsid w:val="00106CF8"/>
    <w:rsid w:val="00191CCB"/>
    <w:rsid w:val="001C468F"/>
    <w:rsid w:val="00202F9D"/>
    <w:rsid w:val="003152EE"/>
    <w:rsid w:val="00322A53"/>
    <w:rsid w:val="003278C9"/>
    <w:rsid w:val="003646CA"/>
    <w:rsid w:val="00384D6C"/>
    <w:rsid w:val="003C69B6"/>
    <w:rsid w:val="00426C7A"/>
    <w:rsid w:val="004C724F"/>
    <w:rsid w:val="005A212A"/>
    <w:rsid w:val="005A5357"/>
    <w:rsid w:val="005D5573"/>
    <w:rsid w:val="005E1B0B"/>
    <w:rsid w:val="005E390E"/>
    <w:rsid w:val="006204C0"/>
    <w:rsid w:val="0066610C"/>
    <w:rsid w:val="006A3510"/>
    <w:rsid w:val="006B4708"/>
    <w:rsid w:val="006C759D"/>
    <w:rsid w:val="006D5611"/>
    <w:rsid w:val="00721FE3"/>
    <w:rsid w:val="007301E3"/>
    <w:rsid w:val="00736244"/>
    <w:rsid w:val="007571A0"/>
    <w:rsid w:val="00784FB3"/>
    <w:rsid w:val="00831497"/>
    <w:rsid w:val="00843CB0"/>
    <w:rsid w:val="008517A6"/>
    <w:rsid w:val="00915478"/>
    <w:rsid w:val="009605F6"/>
    <w:rsid w:val="0098754E"/>
    <w:rsid w:val="00993938"/>
    <w:rsid w:val="009E5E50"/>
    <w:rsid w:val="00A44247"/>
    <w:rsid w:val="00A9508B"/>
    <w:rsid w:val="00AE7975"/>
    <w:rsid w:val="00B31945"/>
    <w:rsid w:val="00C225EA"/>
    <w:rsid w:val="00CA6318"/>
    <w:rsid w:val="00D02651"/>
    <w:rsid w:val="00D13893"/>
    <w:rsid w:val="00D76FA5"/>
    <w:rsid w:val="00DB404E"/>
    <w:rsid w:val="00E12BFA"/>
    <w:rsid w:val="00E155CB"/>
    <w:rsid w:val="00E60227"/>
    <w:rsid w:val="00E6146C"/>
    <w:rsid w:val="00EF5F3F"/>
    <w:rsid w:val="00F1396D"/>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5CFF"/>
  <w15:chartTrackingRefBased/>
  <w15:docId w15:val="{A6B423B5-47A9-4984-9AD5-407EF696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2EE"/>
    <w:pPr>
      <w:spacing w:after="0" w:line="240" w:lineRule="auto"/>
    </w:pPr>
  </w:style>
  <w:style w:type="paragraph" w:styleId="ListParagraph">
    <w:name w:val="List Paragraph"/>
    <w:basedOn w:val="Normal"/>
    <w:uiPriority w:val="34"/>
    <w:qFormat/>
    <w:rsid w:val="00014AC9"/>
    <w:pPr>
      <w:ind w:left="720"/>
      <w:contextualSpacing/>
    </w:pPr>
  </w:style>
  <w:style w:type="paragraph" w:styleId="BalloonText">
    <w:name w:val="Balloon Text"/>
    <w:basedOn w:val="Normal"/>
    <w:link w:val="BalloonTextChar"/>
    <w:uiPriority w:val="99"/>
    <w:semiHidden/>
    <w:unhideWhenUsed/>
    <w:rsid w:val="00736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2023-01-06T15:14:00Z</cp:lastPrinted>
  <dcterms:created xsi:type="dcterms:W3CDTF">2023-01-26T18:31:00Z</dcterms:created>
  <dcterms:modified xsi:type="dcterms:W3CDTF">2023-01-26T18:31:00Z</dcterms:modified>
</cp:coreProperties>
</file>